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E9" w:rsidRDefault="003D70E9" w:rsidP="00FE63C0">
      <w:pPr>
        <w:spacing w:line="360" w:lineRule="auto"/>
        <w:ind w:firstLine="709"/>
        <w:jc w:val="both"/>
        <w:rPr>
          <w:b/>
        </w:rPr>
      </w:pPr>
    </w:p>
    <w:p w:rsidR="00F41997" w:rsidRDefault="00F41997" w:rsidP="00FE63C0">
      <w:pPr>
        <w:spacing w:line="360" w:lineRule="auto"/>
        <w:ind w:firstLine="709"/>
        <w:jc w:val="both"/>
        <w:rPr>
          <w:b/>
        </w:rPr>
      </w:pPr>
    </w:p>
    <w:p w:rsidR="00F41997" w:rsidRDefault="00F41997" w:rsidP="00FE63C0">
      <w:pPr>
        <w:spacing w:line="360" w:lineRule="auto"/>
        <w:ind w:firstLine="709"/>
        <w:jc w:val="both"/>
        <w:rPr>
          <w:b/>
        </w:rPr>
      </w:pPr>
    </w:p>
    <w:p w:rsidR="004E202A" w:rsidRDefault="004E202A" w:rsidP="00FE63C0">
      <w:pPr>
        <w:spacing w:line="360" w:lineRule="auto"/>
        <w:ind w:firstLine="709"/>
        <w:jc w:val="both"/>
      </w:pPr>
      <w:r w:rsidRPr="00C50E15">
        <w:rPr>
          <w:b/>
        </w:rPr>
        <w:t xml:space="preserve">VISTA </w:t>
      </w:r>
      <w:r w:rsidRPr="00D00774">
        <w:t xml:space="preserve">la </w:t>
      </w:r>
      <w:r>
        <w:t>legge</w:t>
      </w:r>
      <w:r w:rsidRPr="00D00774">
        <w:t xml:space="preserve"> 23 agosto 1988, n. 400, recante </w:t>
      </w:r>
      <w:smartTag w:uri="urn:schemas-microsoft-com:office:smarttags" w:element="PersonName">
        <w:smartTagPr>
          <w:attr w:name="ProductID" w:val="la “Disciplina"/>
        </w:smartTagPr>
        <w:r w:rsidRPr="00D00774">
          <w:t>la “Disciplina</w:t>
        </w:r>
      </w:smartTag>
      <w:r w:rsidRPr="00D00774">
        <w:t xml:space="preserve"> dell’attività di Governo e ordinamento della Presidenza del Consiglio dei Ministri”;</w:t>
      </w:r>
    </w:p>
    <w:p w:rsidR="00FE5C50" w:rsidRPr="00D00774" w:rsidRDefault="00FE5C50" w:rsidP="00FE63C0">
      <w:pPr>
        <w:spacing w:line="360" w:lineRule="auto"/>
        <w:ind w:firstLine="709"/>
        <w:jc w:val="both"/>
      </w:pPr>
      <w:r w:rsidRPr="00FE5C50">
        <w:rPr>
          <w:b/>
        </w:rPr>
        <w:t>VISTA</w:t>
      </w:r>
      <w:r>
        <w:t xml:space="preserve"> la legge 7 agosto 1990 n. 241 ed in particolare l’articolo 12;</w:t>
      </w:r>
    </w:p>
    <w:p w:rsidR="004E202A" w:rsidRDefault="004E202A" w:rsidP="00FE63C0">
      <w:pPr>
        <w:spacing w:line="360" w:lineRule="auto"/>
        <w:ind w:firstLine="709"/>
        <w:jc w:val="both"/>
      </w:pPr>
      <w:r w:rsidRPr="00C50E15">
        <w:rPr>
          <w:b/>
        </w:rPr>
        <w:t xml:space="preserve">VISTO </w:t>
      </w:r>
      <w:r w:rsidRPr="00D00774">
        <w:t xml:space="preserve">il decreto legislativo 30 luglio 1999, n. 303, recante “Ordinamento della Presidenza del Consiglio dei Ministri, a norma dell’articolo 11 della </w:t>
      </w:r>
      <w:r>
        <w:t>legge</w:t>
      </w:r>
      <w:r w:rsidRPr="00D00774">
        <w:t xml:space="preserve"> 15 marzo 1997, </w:t>
      </w:r>
      <w:r>
        <w:t xml:space="preserve">n. </w:t>
      </w:r>
      <w:smartTag w:uri="urn:schemas-microsoft-com:office:smarttags" w:element="metricconverter">
        <w:smartTagPr>
          <w:attr w:name="ProductID" w:val="59”"/>
        </w:smartTagPr>
        <w:smartTag w:uri="urn:schemas-microsoft-com:office:smarttags" w:element="metricconverter">
          <w:smartTagPr>
            <w:attr w:name="ProductID" w:val="59”"/>
          </w:smartTagPr>
          <w:r w:rsidRPr="00D00774">
            <w:t>59”</w:t>
          </w:r>
        </w:smartTag>
        <w:r>
          <w:t xml:space="preserve"> e successive modificazioni</w:t>
        </w:r>
      </w:smartTag>
      <w:r w:rsidRPr="00D00774">
        <w:t>;</w:t>
      </w:r>
    </w:p>
    <w:p w:rsidR="004E202A" w:rsidRPr="00D01FF2" w:rsidRDefault="004E202A" w:rsidP="00D01FF2">
      <w:pPr>
        <w:spacing w:line="360" w:lineRule="auto"/>
        <w:ind w:firstLine="709"/>
        <w:jc w:val="both"/>
      </w:pPr>
      <w:r w:rsidRPr="00D01FF2">
        <w:rPr>
          <w:b/>
        </w:rPr>
        <w:t>VISTO</w:t>
      </w:r>
      <w:r>
        <w:rPr>
          <w:b/>
        </w:rPr>
        <w:t xml:space="preserve"> </w:t>
      </w:r>
      <w:r w:rsidRPr="00D00774">
        <w:t>il decreto del Presidente del Consiglio dei Ministri</w:t>
      </w:r>
      <w:r>
        <w:t xml:space="preserve"> 1 ottobre 2012, concernente “Ordinamento delle strutture generali della</w:t>
      </w:r>
      <w:r>
        <w:rPr>
          <w:b/>
        </w:rPr>
        <w:t xml:space="preserve"> </w:t>
      </w:r>
      <w:r w:rsidRPr="00D01FF2">
        <w:t>Presidenza del Consiglio dei Ministri”</w:t>
      </w:r>
      <w:r>
        <w:t>;</w:t>
      </w:r>
    </w:p>
    <w:p w:rsidR="004E202A" w:rsidRDefault="004E202A" w:rsidP="00CD3D1A">
      <w:pPr>
        <w:spacing w:line="360" w:lineRule="auto"/>
        <w:ind w:firstLine="709"/>
        <w:jc w:val="both"/>
      </w:pPr>
      <w:r w:rsidRPr="00C50E15">
        <w:rPr>
          <w:b/>
        </w:rPr>
        <w:t>VISTO</w:t>
      </w:r>
      <w:r w:rsidRPr="00D00774">
        <w:t xml:space="preserve"> il decreto del Presidente del Consiglio dei Ministri </w:t>
      </w:r>
      <w:r>
        <w:t>6 giugno 2013</w:t>
      </w:r>
      <w:r w:rsidRPr="00D00774">
        <w:t xml:space="preserve"> con il quale è istituito i</w:t>
      </w:r>
      <w:r>
        <w:t>l</w:t>
      </w:r>
      <w:r w:rsidRPr="00D00774">
        <w:t xml:space="preserve"> Comitato storico-scientifico per gli anniversari di interesse nazionale, </w:t>
      </w:r>
      <w:r w:rsidRPr="00D57DE1">
        <w:t>con il compito di coordinare la pianificazione, la preparazione e l’organizzazione degli interventi e la promozione e diffusione degli eventi connessi alle celebrazioni per gli anniversari di interesse nazionale;</w:t>
      </w:r>
    </w:p>
    <w:p w:rsidR="004E202A" w:rsidRPr="00D57DE1" w:rsidRDefault="004E202A" w:rsidP="00CD3D1A">
      <w:pPr>
        <w:spacing w:line="360" w:lineRule="auto"/>
        <w:ind w:firstLine="709"/>
        <w:jc w:val="both"/>
      </w:pPr>
      <w:r w:rsidRPr="00C50E15">
        <w:rPr>
          <w:b/>
        </w:rPr>
        <w:t>VISTO</w:t>
      </w:r>
      <w:r w:rsidRPr="00D57DE1">
        <w:t xml:space="preserve"> il decreto del Presidente del Consiglio dei Ministri 14 novembre 2013 relativo all’attuale composizione del predetto Comitato;</w:t>
      </w:r>
    </w:p>
    <w:p w:rsidR="004E202A" w:rsidRPr="007A36E6" w:rsidRDefault="004E202A" w:rsidP="00E40215">
      <w:pPr>
        <w:spacing w:line="360" w:lineRule="auto"/>
        <w:ind w:firstLine="708"/>
        <w:jc w:val="both"/>
        <w:rPr>
          <w:lang w:eastAsia="en-US"/>
        </w:rPr>
      </w:pPr>
      <w:r>
        <w:rPr>
          <w:b/>
          <w:lang w:eastAsia="en-US"/>
        </w:rPr>
        <w:t xml:space="preserve">VISTO </w:t>
      </w:r>
      <w:r w:rsidRPr="00243C72">
        <w:rPr>
          <w:lang w:eastAsia="en-US"/>
        </w:rPr>
        <w:t xml:space="preserve">il </w:t>
      </w:r>
      <w:r>
        <w:rPr>
          <w:lang w:eastAsia="en-US"/>
        </w:rPr>
        <w:t xml:space="preserve">decreto del Presidente della Repubblica 28 </w:t>
      </w:r>
      <w:r w:rsidRPr="00243C72">
        <w:rPr>
          <w:lang w:eastAsia="en-US"/>
        </w:rPr>
        <w:t xml:space="preserve">febbraio 2014 con il quale l’On. Dott. </w:t>
      </w:r>
      <w:r w:rsidRPr="007A36E6">
        <w:rPr>
          <w:lang w:eastAsia="en-US"/>
        </w:rPr>
        <w:t>Luca Lotti è stato nominato Sottosegretario di Stato alla Presidenza del Consiglio dei Ministri;</w:t>
      </w:r>
    </w:p>
    <w:p w:rsidR="004E202A" w:rsidRPr="0028553D" w:rsidRDefault="004E202A" w:rsidP="00E40215">
      <w:pPr>
        <w:spacing w:line="360" w:lineRule="auto"/>
        <w:ind w:firstLine="708"/>
        <w:jc w:val="both"/>
        <w:rPr>
          <w:lang w:eastAsia="en-US"/>
        </w:rPr>
      </w:pPr>
      <w:r w:rsidRPr="007A36E6">
        <w:rPr>
          <w:b/>
          <w:lang w:eastAsia="en-US"/>
        </w:rPr>
        <w:t xml:space="preserve">VISTO </w:t>
      </w:r>
      <w:r w:rsidRPr="007A36E6">
        <w:rPr>
          <w:lang w:eastAsia="en-US"/>
        </w:rPr>
        <w:t xml:space="preserve">il decreto del Presidente del Consiglio dei Ministri 23 aprile 2014 con il quale il Sottosegretario di Stato, On. Dott. Luca Lotti, è stato delegato, tra l’altro, a svolgere le funzioni spettanti al Presidente del Consiglio dei Ministri in materia di </w:t>
      </w:r>
      <w:r w:rsidR="007A36E6" w:rsidRPr="007A36E6">
        <w:rPr>
          <w:lang w:eastAsia="en-US"/>
        </w:rPr>
        <w:t xml:space="preserve">anniversari di interesse nazionale; </w:t>
      </w:r>
    </w:p>
    <w:p w:rsidR="004E202A" w:rsidRDefault="004E202A" w:rsidP="00F06F98">
      <w:pPr>
        <w:spacing w:line="360" w:lineRule="auto"/>
        <w:ind w:firstLine="708"/>
        <w:jc w:val="both"/>
        <w:rPr>
          <w:lang w:eastAsia="en-US"/>
        </w:rPr>
      </w:pPr>
      <w:r w:rsidRPr="00C50E15">
        <w:rPr>
          <w:b/>
          <w:lang w:eastAsia="en-US"/>
        </w:rPr>
        <w:t>VISTO</w:t>
      </w:r>
      <w:r w:rsidRPr="00D57DE1">
        <w:rPr>
          <w:lang w:eastAsia="en-US"/>
        </w:rPr>
        <w:t xml:space="preserve"> il decreto del Presidente del Consiglio dei Ministri 24 marzo 2014, con il quale si è proceduto alla conferma e all’ampliamento dei compiti della Struttura di missione per la commemorazione del centenario della prima guerra mondiale</w:t>
      </w:r>
      <w:r>
        <w:rPr>
          <w:lang w:eastAsia="en-US"/>
        </w:rPr>
        <w:t>,</w:t>
      </w:r>
      <w:r w:rsidRPr="00D57DE1">
        <w:rPr>
          <w:lang w:eastAsia="en-US"/>
        </w:rPr>
        <w:t xml:space="preserve"> </w:t>
      </w:r>
      <w:r>
        <w:rPr>
          <w:lang w:eastAsia="en-US"/>
        </w:rPr>
        <w:t>ridenominata</w:t>
      </w:r>
      <w:r w:rsidRPr="00D57DE1">
        <w:rPr>
          <w:lang w:eastAsia="en-US"/>
        </w:rPr>
        <w:t xml:space="preserve"> Struttura di missione per gli anniversari di interesse nazionale, ed in particolare l’art. 2, comma</w:t>
      </w:r>
      <w:r>
        <w:rPr>
          <w:lang w:eastAsia="en-US"/>
        </w:rPr>
        <w:t xml:space="preserve"> </w:t>
      </w:r>
      <w:r w:rsidRPr="00D57DE1">
        <w:rPr>
          <w:lang w:eastAsia="en-US"/>
        </w:rPr>
        <w:t>1, lettera b);</w:t>
      </w:r>
    </w:p>
    <w:p w:rsidR="00BA3AB9" w:rsidRDefault="00BA3AB9" w:rsidP="00F06F98">
      <w:pPr>
        <w:spacing w:line="360" w:lineRule="auto"/>
        <w:ind w:firstLine="708"/>
        <w:jc w:val="both"/>
        <w:rPr>
          <w:lang w:eastAsia="en-US"/>
        </w:rPr>
      </w:pPr>
    </w:p>
    <w:p w:rsidR="00BA3AB9" w:rsidRDefault="00BA3AB9" w:rsidP="00F06F98">
      <w:pPr>
        <w:spacing w:line="360" w:lineRule="auto"/>
        <w:ind w:firstLine="708"/>
        <w:jc w:val="both"/>
        <w:rPr>
          <w:lang w:eastAsia="en-US"/>
        </w:rPr>
      </w:pPr>
    </w:p>
    <w:p w:rsidR="00BA3AB9" w:rsidRDefault="00BA3AB9" w:rsidP="00F06F98">
      <w:pPr>
        <w:spacing w:line="360" w:lineRule="auto"/>
        <w:ind w:firstLine="708"/>
        <w:jc w:val="both"/>
        <w:rPr>
          <w:lang w:eastAsia="en-US"/>
        </w:rPr>
      </w:pPr>
    </w:p>
    <w:p w:rsidR="00BA3AB9" w:rsidRDefault="00BA3AB9" w:rsidP="00F06F98">
      <w:pPr>
        <w:spacing w:line="360" w:lineRule="auto"/>
        <w:ind w:firstLine="708"/>
        <w:jc w:val="both"/>
        <w:rPr>
          <w:lang w:eastAsia="en-US"/>
        </w:rPr>
      </w:pPr>
    </w:p>
    <w:p w:rsidR="00BA3AB9" w:rsidRDefault="00BA3AB9" w:rsidP="00F06F98">
      <w:pPr>
        <w:spacing w:line="360" w:lineRule="auto"/>
        <w:ind w:firstLine="708"/>
        <w:jc w:val="both"/>
        <w:rPr>
          <w:lang w:eastAsia="en-US"/>
        </w:rPr>
      </w:pPr>
    </w:p>
    <w:p w:rsidR="004E202A" w:rsidRDefault="004E202A" w:rsidP="00243C72">
      <w:pPr>
        <w:spacing w:line="360" w:lineRule="auto"/>
        <w:ind w:firstLine="708"/>
        <w:jc w:val="both"/>
        <w:rPr>
          <w:lang w:eastAsia="en-US"/>
        </w:rPr>
      </w:pPr>
      <w:r w:rsidRPr="00746E60">
        <w:rPr>
          <w:b/>
          <w:lang w:eastAsia="en-US"/>
        </w:rPr>
        <w:lastRenderedPageBreak/>
        <w:t>VISTO</w:t>
      </w:r>
      <w:r>
        <w:rPr>
          <w:b/>
          <w:lang w:eastAsia="en-US"/>
        </w:rPr>
        <w:t xml:space="preserve"> </w:t>
      </w:r>
      <w:r w:rsidRPr="00D57DE1">
        <w:rPr>
          <w:lang w:eastAsia="en-US"/>
        </w:rPr>
        <w:t xml:space="preserve">il decreto del Presidente del Consiglio dei Ministri </w:t>
      </w:r>
      <w:r>
        <w:rPr>
          <w:lang w:eastAsia="en-US"/>
        </w:rPr>
        <w:t xml:space="preserve">del </w:t>
      </w:r>
      <w:r w:rsidR="00A5338E">
        <w:rPr>
          <w:lang w:eastAsia="en-US"/>
        </w:rPr>
        <w:t>21 dicembre 2015</w:t>
      </w:r>
      <w:r w:rsidRPr="00243C72">
        <w:rPr>
          <w:lang w:eastAsia="en-US"/>
        </w:rPr>
        <w:t>, recante approvazione del bilancio di previsione della Presidenza del Consig</w:t>
      </w:r>
      <w:r w:rsidR="00A5338E">
        <w:rPr>
          <w:lang w:eastAsia="en-US"/>
        </w:rPr>
        <w:t>lio dei Ministri per l’anno 2016</w:t>
      </w:r>
      <w:r>
        <w:rPr>
          <w:lang w:eastAsia="en-US"/>
        </w:rPr>
        <w:t>;</w:t>
      </w:r>
    </w:p>
    <w:p w:rsidR="003D70E9" w:rsidRDefault="00A5338E" w:rsidP="00A5338E">
      <w:pPr>
        <w:spacing w:line="360" w:lineRule="auto"/>
        <w:ind w:firstLine="708"/>
        <w:jc w:val="both"/>
        <w:rPr>
          <w:lang w:eastAsia="en-US"/>
        </w:rPr>
      </w:pPr>
      <w:r w:rsidRPr="00A5338E">
        <w:rPr>
          <w:b/>
          <w:lang w:eastAsia="en-US"/>
        </w:rPr>
        <w:t>VISTA</w:t>
      </w:r>
      <w:r>
        <w:rPr>
          <w:lang w:eastAsia="en-US"/>
        </w:rPr>
        <w:t xml:space="preserve"> la legge</w:t>
      </w:r>
      <w:r w:rsidRPr="00A5338E">
        <w:rPr>
          <w:lang w:eastAsia="en-US"/>
        </w:rPr>
        <w:t xml:space="preserve"> 2</w:t>
      </w:r>
      <w:r>
        <w:rPr>
          <w:lang w:eastAsia="en-US"/>
        </w:rPr>
        <w:t>8 dicembre 2015, n. 208</w:t>
      </w:r>
      <w:r w:rsidRPr="00A5338E">
        <w:rPr>
          <w:lang w:eastAsia="en-US"/>
        </w:rPr>
        <w:t>, recante “Disposizioni per la formazione del bilancio annuale e pluriennale dell</w:t>
      </w:r>
      <w:r>
        <w:rPr>
          <w:lang w:eastAsia="en-US"/>
        </w:rPr>
        <w:t>o Stato (legge di stabilità 2016</w:t>
      </w:r>
      <w:r w:rsidRPr="00A5338E">
        <w:rPr>
          <w:lang w:eastAsia="en-US"/>
        </w:rPr>
        <w:t xml:space="preserve">)” e, in particolare, l’art. 1, comma </w:t>
      </w:r>
      <w:r>
        <w:rPr>
          <w:lang w:eastAsia="en-US"/>
        </w:rPr>
        <w:t>482</w:t>
      </w:r>
      <w:r w:rsidRPr="00A5338E">
        <w:rPr>
          <w:lang w:eastAsia="en-US"/>
        </w:rPr>
        <w:t xml:space="preserve">, </w:t>
      </w:r>
      <w:r>
        <w:rPr>
          <w:lang w:eastAsia="en-US"/>
        </w:rPr>
        <w:t>il quale prevede che al fine di consentire la promozione e lo svolgimento delle iniziative funzionali alle</w:t>
      </w:r>
      <w:r w:rsidR="00812533">
        <w:rPr>
          <w:lang w:eastAsia="en-US"/>
        </w:rPr>
        <w:t xml:space="preserve"> celebrazioni del settantesimo A</w:t>
      </w:r>
      <w:r>
        <w:rPr>
          <w:lang w:eastAsia="en-US"/>
        </w:rPr>
        <w:t xml:space="preserve">nniversario della nascita della Repubblica italiana,   del settantesimo </w:t>
      </w:r>
      <w:r w:rsidR="00812533">
        <w:rPr>
          <w:lang w:eastAsia="en-US"/>
        </w:rPr>
        <w:t>A</w:t>
      </w:r>
      <w:r>
        <w:rPr>
          <w:lang w:eastAsia="en-US"/>
        </w:rPr>
        <w:t>nniversario della Costituzione della</w:t>
      </w:r>
      <w:r w:rsidR="00812533">
        <w:rPr>
          <w:lang w:eastAsia="en-US"/>
        </w:rPr>
        <w:t xml:space="preserve"> Repubblica</w:t>
      </w:r>
      <w:r>
        <w:rPr>
          <w:lang w:eastAsia="en-US"/>
        </w:rPr>
        <w:t xml:space="preserve"> italiana e del riconoscimento  dei  </w:t>
      </w:r>
    </w:p>
    <w:p w:rsidR="00A5338E" w:rsidRDefault="00812533" w:rsidP="003D70E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diritti</w:t>
      </w:r>
      <w:r w:rsidR="00A5338E">
        <w:rPr>
          <w:lang w:eastAsia="en-US"/>
        </w:rPr>
        <w:t xml:space="preserve"> elettorali delle donne</w:t>
      </w:r>
      <w:r w:rsidR="0091641D">
        <w:rPr>
          <w:lang w:eastAsia="en-US"/>
        </w:rPr>
        <w:t>,</w:t>
      </w:r>
      <w:r w:rsidR="00A5338E">
        <w:rPr>
          <w:lang w:eastAsia="en-US"/>
        </w:rPr>
        <w:t xml:space="preserve"> nonch</w:t>
      </w:r>
      <w:r w:rsidR="00577332">
        <w:rPr>
          <w:lang w:eastAsia="en-US"/>
        </w:rPr>
        <w:t>é</w:t>
      </w:r>
      <w:r w:rsidR="00A5338E">
        <w:rPr>
          <w:lang w:eastAsia="en-US"/>
        </w:rPr>
        <w:t xml:space="preserve"> del centenario della nascita di Aldo Moro</w:t>
      </w:r>
      <w:r w:rsidR="00A26965">
        <w:rPr>
          <w:lang w:eastAsia="en-US"/>
        </w:rPr>
        <w:t>,</w:t>
      </w:r>
      <w:r w:rsidR="00A5338E">
        <w:rPr>
          <w:lang w:eastAsia="en-US"/>
        </w:rPr>
        <w:t xml:space="preserve"> </w:t>
      </w:r>
      <w:r w:rsidR="00577332">
        <w:rPr>
          <w:lang w:eastAsia="en-US"/>
        </w:rPr>
        <w:t>è</w:t>
      </w:r>
      <w:r w:rsidR="00A5338E">
        <w:rPr>
          <w:lang w:eastAsia="en-US"/>
        </w:rPr>
        <w:t xml:space="preserve"> autorizzata la  spesa  di  3 milioni di euro per l'anno 2016 e di 2,5 milioni di euro per ciascuno degli anni 2017 e 2018;</w:t>
      </w:r>
    </w:p>
    <w:p w:rsidR="00076F34" w:rsidRDefault="00511F37" w:rsidP="00511F3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ab/>
      </w:r>
      <w:r w:rsidR="00076F34" w:rsidRPr="00076F34">
        <w:rPr>
          <w:b/>
          <w:lang w:eastAsia="en-US"/>
        </w:rPr>
        <w:t>CONSIDERATO</w:t>
      </w:r>
      <w:r w:rsidR="00076F34">
        <w:rPr>
          <w:lang w:eastAsia="en-US"/>
        </w:rPr>
        <w:t xml:space="preserve"> che il Comitato storico scientifico per gli Anniversari di interesse nazionale</w:t>
      </w:r>
      <w:r w:rsidR="00E51E58">
        <w:rPr>
          <w:lang w:eastAsia="en-US"/>
        </w:rPr>
        <w:t>, nella seduta del 23 marzo 2016,</w:t>
      </w:r>
      <w:r w:rsidR="00076F34">
        <w:rPr>
          <w:lang w:eastAsia="en-US"/>
        </w:rPr>
        <w:t xml:space="preserve"> </w:t>
      </w:r>
      <w:r w:rsidR="00076F34" w:rsidRPr="0010578E">
        <w:rPr>
          <w:lang w:eastAsia="en-US"/>
        </w:rPr>
        <w:t xml:space="preserve">ha </w:t>
      </w:r>
      <w:r w:rsidR="00E51E58" w:rsidRPr="0010578E">
        <w:rPr>
          <w:lang w:eastAsia="en-US"/>
        </w:rPr>
        <w:t xml:space="preserve">condiviso </w:t>
      </w:r>
      <w:r w:rsidR="0010578E">
        <w:rPr>
          <w:lang w:eastAsia="en-US"/>
        </w:rPr>
        <w:t xml:space="preserve">criteri per </w:t>
      </w:r>
      <w:r w:rsidR="00E51E58" w:rsidRPr="0010578E">
        <w:rPr>
          <w:lang w:eastAsia="en-US"/>
        </w:rPr>
        <w:t>l’utilizzo della spesa autorizzata dal sopracitato art. 1, comma 482 della</w:t>
      </w:r>
      <w:r w:rsidR="0010578E">
        <w:rPr>
          <w:lang w:eastAsia="en-US"/>
        </w:rPr>
        <w:t xml:space="preserve"> legge 28 dicembre 2015, n. 208</w:t>
      </w:r>
      <w:r w:rsidR="00E51E58" w:rsidRPr="0010578E">
        <w:rPr>
          <w:lang w:eastAsia="en-US"/>
        </w:rPr>
        <w:t xml:space="preserve"> per l’anno 2016, </w:t>
      </w:r>
      <w:r w:rsidR="00904FEF" w:rsidRPr="0010578E">
        <w:rPr>
          <w:lang w:eastAsia="en-US"/>
        </w:rPr>
        <w:t>individua</w:t>
      </w:r>
      <w:r w:rsidR="00E51E58" w:rsidRPr="0010578E">
        <w:rPr>
          <w:lang w:eastAsia="en-US"/>
        </w:rPr>
        <w:t>ndo</w:t>
      </w:r>
      <w:r w:rsidR="00904FEF">
        <w:rPr>
          <w:lang w:eastAsia="en-US"/>
        </w:rPr>
        <w:t xml:space="preserve"> le</w:t>
      </w:r>
      <w:r w:rsidR="00FE68A3">
        <w:rPr>
          <w:lang w:eastAsia="en-US"/>
        </w:rPr>
        <w:t xml:space="preserve"> iniziative relative</w:t>
      </w:r>
      <w:r w:rsidR="00076F34">
        <w:rPr>
          <w:lang w:eastAsia="en-US"/>
        </w:rPr>
        <w:t xml:space="preserve"> alle celebrazioni del 70° Anniversario della nas</w:t>
      </w:r>
      <w:r w:rsidR="00904FEF">
        <w:rPr>
          <w:lang w:eastAsia="en-US"/>
        </w:rPr>
        <w:t xml:space="preserve">cita della Repubblica italiana </w:t>
      </w:r>
      <w:r w:rsidR="00076F34">
        <w:rPr>
          <w:lang w:eastAsia="en-US"/>
        </w:rPr>
        <w:t>e del riconoscimento dei diritti elettorali delle donne,</w:t>
      </w:r>
      <w:r w:rsidR="006A5DBF" w:rsidRPr="006A5DBF">
        <w:t xml:space="preserve"> </w:t>
      </w:r>
      <w:r w:rsidR="006A5DBF">
        <w:t xml:space="preserve">nonché </w:t>
      </w:r>
      <w:r w:rsidR="00A26965">
        <w:t>del</w:t>
      </w:r>
      <w:r w:rsidR="006A5DBF">
        <w:t xml:space="preserve"> </w:t>
      </w:r>
      <w:r w:rsidR="006A5DBF" w:rsidRPr="006A5DBF">
        <w:rPr>
          <w:lang w:eastAsia="en-US"/>
        </w:rPr>
        <w:t>centenario della nascita di Aldo Moro</w:t>
      </w:r>
      <w:r w:rsidR="006A5DBF">
        <w:rPr>
          <w:lang w:eastAsia="en-US"/>
        </w:rPr>
        <w:t>;</w:t>
      </w:r>
    </w:p>
    <w:p w:rsidR="00D7685E" w:rsidRDefault="00D7685E" w:rsidP="00D7685E">
      <w:pPr>
        <w:spacing w:line="360" w:lineRule="auto"/>
        <w:ind w:firstLine="708"/>
        <w:jc w:val="both"/>
        <w:rPr>
          <w:lang w:eastAsia="en-US"/>
        </w:rPr>
      </w:pPr>
      <w:r w:rsidRPr="00D7685E">
        <w:rPr>
          <w:b/>
          <w:lang w:eastAsia="en-US"/>
        </w:rPr>
        <w:t>CONSIDERATO</w:t>
      </w:r>
      <w:r>
        <w:rPr>
          <w:lang w:eastAsia="en-US"/>
        </w:rPr>
        <w:t xml:space="preserve"> che nell’ambito della seduta del 23 marzo 2016 del sopracitato Comitato, è stata proposta</w:t>
      </w:r>
      <w:r w:rsidR="00104EB8">
        <w:rPr>
          <w:lang w:eastAsia="en-US"/>
        </w:rPr>
        <w:t xml:space="preserve"> la realizzazione</w:t>
      </w:r>
      <w:r w:rsidRPr="00D7685E">
        <w:rPr>
          <w:lang w:eastAsia="en-US"/>
        </w:rPr>
        <w:t xml:space="preserve"> di una mostra </w:t>
      </w:r>
      <w:r w:rsidR="00260499">
        <w:rPr>
          <w:lang w:eastAsia="en-US"/>
        </w:rPr>
        <w:t xml:space="preserve">storica </w:t>
      </w:r>
      <w:r w:rsidR="00104EB8">
        <w:rPr>
          <w:lang w:eastAsia="en-US"/>
        </w:rPr>
        <w:t>a cura de</w:t>
      </w:r>
      <w:r w:rsidRPr="00D7685E">
        <w:rPr>
          <w:lang w:eastAsia="en-US"/>
        </w:rPr>
        <w:t>ll’Istituto dei Beni Cultural</w:t>
      </w:r>
      <w:r w:rsidR="00104EB8">
        <w:rPr>
          <w:lang w:eastAsia="en-US"/>
        </w:rPr>
        <w:t xml:space="preserve">i della Regione Emilia Romagna; </w:t>
      </w:r>
    </w:p>
    <w:p w:rsidR="008B672A" w:rsidRDefault="00511F37" w:rsidP="00511F3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ab/>
      </w:r>
      <w:r w:rsidR="00686901" w:rsidRPr="00686901">
        <w:rPr>
          <w:b/>
          <w:lang w:eastAsia="en-US"/>
        </w:rPr>
        <w:t>VISTO</w:t>
      </w:r>
      <w:r w:rsidR="00686901" w:rsidRPr="00686901">
        <w:rPr>
          <w:lang w:eastAsia="en-US"/>
        </w:rPr>
        <w:t xml:space="preserve"> il decreto del Presidente </w:t>
      </w:r>
      <w:r w:rsidR="00686901">
        <w:rPr>
          <w:lang w:eastAsia="en-US"/>
        </w:rPr>
        <w:t>del Consiglio dei Ministri del 9</w:t>
      </w:r>
      <w:r w:rsidR="00686901" w:rsidRPr="00686901">
        <w:rPr>
          <w:lang w:eastAsia="en-US"/>
        </w:rPr>
        <w:t xml:space="preserve"> maggio 2016, recante</w:t>
      </w:r>
      <w:r w:rsidR="00D04742">
        <w:rPr>
          <w:lang w:eastAsia="en-US"/>
        </w:rPr>
        <w:t>, tra gli altri,</w:t>
      </w:r>
      <w:r w:rsidR="00686901" w:rsidRPr="00686901">
        <w:rPr>
          <w:lang w:eastAsia="en-US"/>
        </w:rPr>
        <w:t xml:space="preserve"> </w:t>
      </w:r>
      <w:r w:rsidR="008B672A">
        <w:rPr>
          <w:lang w:eastAsia="en-US"/>
        </w:rPr>
        <w:t>le iniziative culturali, da finanziare o cofinanziare per le celebrazioni del 70° Anniversario della nascita della Repubblica italiana e del riconoscimento dei diritti elettorali delle donne;</w:t>
      </w:r>
    </w:p>
    <w:p w:rsidR="00511F37" w:rsidRDefault="008B672A" w:rsidP="008B672A">
      <w:pPr>
        <w:spacing w:line="360" w:lineRule="auto"/>
        <w:ind w:firstLine="708"/>
        <w:jc w:val="both"/>
        <w:rPr>
          <w:lang w:eastAsia="en-US"/>
        </w:rPr>
      </w:pPr>
      <w:r w:rsidRPr="008B672A">
        <w:rPr>
          <w:b/>
          <w:lang w:eastAsia="en-US"/>
        </w:rPr>
        <w:t>VISTO</w:t>
      </w:r>
      <w:r w:rsidRPr="008B672A">
        <w:rPr>
          <w:lang w:eastAsia="en-US"/>
        </w:rPr>
        <w:t xml:space="preserve"> </w:t>
      </w:r>
      <w:r>
        <w:rPr>
          <w:lang w:eastAsia="en-US"/>
        </w:rPr>
        <w:t xml:space="preserve">in particolare la lettera c) dell’articolo 2 del sopracitato </w:t>
      </w:r>
      <w:r w:rsidRPr="008B672A">
        <w:rPr>
          <w:lang w:eastAsia="en-US"/>
        </w:rPr>
        <w:t>decreto del Presidente del Consiglio dei Ministri del 9 maggio 2016</w:t>
      </w:r>
      <w:r>
        <w:rPr>
          <w:lang w:eastAsia="en-US"/>
        </w:rPr>
        <w:t xml:space="preserve">, la quale prevede la realizzazione di una mostra storica, da tenersi in città </w:t>
      </w:r>
      <w:r w:rsidR="007C15F4">
        <w:rPr>
          <w:lang w:eastAsia="en-US"/>
        </w:rPr>
        <w:t>in corso di individuazione</w:t>
      </w:r>
      <w:r>
        <w:rPr>
          <w:lang w:eastAsia="en-US"/>
        </w:rPr>
        <w:t>;</w:t>
      </w:r>
    </w:p>
    <w:p w:rsidR="00BA3AB9" w:rsidRDefault="008B672A" w:rsidP="008B672A">
      <w:pPr>
        <w:spacing w:line="360" w:lineRule="auto"/>
        <w:ind w:firstLine="708"/>
        <w:jc w:val="both"/>
        <w:rPr>
          <w:lang w:eastAsia="en-US"/>
        </w:rPr>
      </w:pPr>
      <w:r w:rsidRPr="008B672A">
        <w:rPr>
          <w:b/>
          <w:lang w:eastAsia="en-US"/>
        </w:rPr>
        <w:t>VISTO</w:t>
      </w:r>
      <w:r w:rsidRPr="008B672A">
        <w:rPr>
          <w:lang w:eastAsia="en-US"/>
        </w:rPr>
        <w:t xml:space="preserve"> la proposta della mostra denominata “Comunicare la democrazia. Stampa e opinione pubblica alle origini della Repubblica”, presentata dall’Istituto per i Beni artistici, culturali </w:t>
      </w:r>
    </w:p>
    <w:p w:rsidR="00BA3AB9" w:rsidRDefault="00BA3AB9" w:rsidP="008B672A">
      <w:pPr>
        <w:spacing w:line="360" w:lineRule="auto"/>
        <w:ind w:firstLine="708"/>
        <w:jc w:val="both"/>
        <w:rPr>
          <w:lang w:eastAsia="en-US"/>
        </w:rPr>
      </w:pPr>
    </w:p>
    <w:p w:rsidR="00BA3AB9" w:rsidRDefault="00BA3AB9" w:rsidP="008B672A">
      <w:pPr>
        <w:spacing w:line="360" w:lineRule="auto"/>
        <w:ind w:firstLine="708"/>
        <w:jc w:val="both"/>
        <w:rPr>
          <w:lang w:eastAsia="en-US"/>
        </w:rPr>
      </w:pPr>
    </w:p>
    <w:p w:rsidR="00BA3AB9" w:rsidRDefault="00BA3AB9" w:rsidP="008B672A">
      <w:pPr>
        <w:spacing w:line="360" w:lineRule="auto"/>
        <w:ind w:firstLine="708"/>
        <w:jc w:val="both"/>
        <w:rPr>
          <w:lang w:eastAsia="en-US"/>
        </w:rPr>
      </w:pPr>
    </w:p>
    <w:p w:rsidR="00BA3AB9" w:rsidRDefault="00BA3AB9" w:rsidP="008B672A">
      <w:pPr>
        <w:spacing w:line="360" w:lineRule="auto"/>
        <w:ind w:firstLine="708"/>
        <w:jc w:val="both"/>
        <w:rPr>
          <w:lang w:eastAsia="en-US"/>
        </w:rPr>
      </w:pPr>
    </w:p>
    <w:p w:rsidR="008B672A" w:rsidRPr="008B672A" w:rsidRDefault="008B672A" w:rsidP="008B672A">
      <w:pPr>
        <w:spacing w:line="360" w:lineRule="auto"/>
        <w:ind w:firstLine="708"/>
        <w:jc w:val="both"/>
        <w:rPr>
          <w:lang w:eastAsia="en-US"/>
        </w:rPr>
      </w:pPr>
      <w:r w:rsidRPr="008B672A">
        <w:rPr>
          <w:lang w:eastAsia="en-US"/>
        </w:rPr>
        <w:lastRenderedPageBreak/>
        <w:t>e naturali della Regione Emilia-Romagna per ricordare l’Anniversario della nascita della Repubblica e della Costituzione;</w:t>
      </w:r>
    </w:p>
    <w:p w:rsidR="004E202A" w:rsidRDefault="004E202A" w:rsidP="00BA750E">
      <w:pPr>
        <w:spacing w:line="360" w:lineRule="auto"/>
        <w:ind w:firstLine="708"/>
        <w:jc w:val="both"/>
        <w:rPr>
          <w:lang w:eastAsia="en-US"/>
        </w:rPr>
      </w:pPr>
      <w:r w:rsidRPr="0028553D">
        <w:rPr>
          <w:b/>
          <w:lang w:eastAsia="en-US"/>
        </w:rPr>
        <w:t>RITENUTO</w:t>
      </w:r>
      <w:r w:rsidRPr="0028553D">
        <w:rPr>
          <w:lang w:eastAsia="en-US"/>
        </w:rPr>
        <w:t xml:space="preserve"> di dover </w:t>
      </w:r>
      <w:r w:rsidR="002A69B2">
        <w:rPr>
          <w:lang w:eastAsia="en-US"/>
        </w:rPr>
        <w:t xml:space="preserve">procedere all’approvazione </w:t>
      </w:r>
      <w:r w:rsidR="00E0576B" w:rsidRPr="00E0576B">
        <w:rPr>
          <w:lang w:eastAsia="en-US"/>
        </w:rPr>
        <w:t>della mostra denominata “Comunicare la democrazia. Stampa e opinione pubblica alle origini del</w:t>
      </w:r>
      <w:r w:rsidR="00E0576B">
        <w:rPr>
          <w:lang w:eastAsia="en-US"/>
        </w:rPr>
        <w:t>la Repubblica”</w:t>
      </w:r>
      <w:r w:rsidR="00BA750E">
        <w:rPr>
          <w:lang w:eastAsia="en-US"/>
        </w:rPr>
        <w:t>,</w:t>
      </w:r>
      <w:r w:rsidR="008245D7">
        <w:rPr>
          <w:lang w:eastAsia="en-US"/>
        </w:rPr>
        <w:t xml:space="preserve"> </w:t>
      </w:r>
      <w:r w:rsidR="002A69B2">
        <w:rPr>
          <w:lang w:eastAsia="en-US"/>
        </w:rPr>
        <w:t xml:space="preserve">anche </w:t>
      </w:r>
      <w:r>
        <w:rPr>
          <w:lang w:eastAsia="en-US"/>
        </w:rPr>
        <w:t>al fine di assicurare la</w:t>
      </w:r>
      <w:r w:rsidRPr="0028553D">
        <w:rPr>
          <w:lang w:eastAsia="en-US"/>
        </w:rPr>
        <w:t xml:space="preserve"> </w:t>
      </w:r>
      <w:r w:rsidR="00E0576B">
        <w:rPr>
          <w:lang w:eastAsia="en-US"/>
        </w:rPr>
        <w:t>tempestiva realizzazione della stessa</w:t>
      </w:r>
      <w:r>
        <w:rPr>
          <w:lang w:eastAsia="en-US"/>
        </w:rPr>
        <w:t xml:space="preserve"> </w:t>
      </w:r>
      <w:r w:rsidRPr="0028553D">
        <w:rPr>
          <w:lang w:eastAsia="en-US"/>
        </w:rPr>
        <w:t>per il tramite della Struttura di missione per gli ann</w:t>
      </w:r>
      <w:r>
        <w:rPr>
          <w:lang w:eastAsia="en-US"/>
        </w:rPr>
        <w:t>iversari di interesse nazionale;</w:t>
      </w:r>
    </w:p>
    <w:p w:rsidR="004E202A" w:rsidRDefault="004E202A" w:rsidP="00E618ED">
      <w:pPr>
        <w:spacing w:line="360" w:lineRule="auto"/>
        <w:jc w:val="center"/>
        <w:rPr>
          <w:lang w:eastAsia="en-US"/>
        </w:rPr>
      </w:pPr>
    </w:p>
    <w:p w:rsidR="00076F34" w:rsidRPr="00BF4B46" w:rsidRDefault="00076F34" w:rsidP="00076F34">
      <w:pPr>
        <w:spacing w:line="360" w:lineRule="auto"/>
        <w:jc w:val="center"/>
        <w:rPr>
          <w:b/>
          <w:lang w:eastAsia="en-US"/>
        </w:rPr>
      </w:pPr>
      <w:r w:rsidRPr="00BF4B46">
        <w:rPr>
          <w:b/>
          <w:lang w:eastAsia="en-US"/>
        </w:rPr>
        <w:t>DECRETA</w:t>
      </w:r>
    </w:p>
    <w:p w:rsidR="007C15F4" w:rsidRDefault="007C15F4" w:rsidP="00076F34">
      <w:pPr>
        <w:spacing w:line="360" w:lineRule="auto"/>
        <w:jc w:val="center"/>
        <w:rPr>
          <w:b/>
          <w:lang w:eastAsia="en-US"/>
        </w:rPr>
      </w:pPr>
    </w:p>
    <w:p w:rsidR="00076F34" w:rsidRDefault="00076F34" w:rsidP="00076F34">
      <w:pPr>
        <w:spacing w:line="360" w:lineRule="auto"/>
        <w:jc w:val="center"/>
        <w:rPr>
          <w:b/>
          <w:lang w:eastAsia="en-US"/>
        </w:rPr>
      </w:pPr>
      <w:r w:rsidRPr="00BF4B46">
        <w:rPr>
          <w:b/>
          <w:lang w:eastAsia="en-US"/>
        </w:rPr>
        <w:t>Articolo 1</w:t>
      </w:r>
    </w:p>
    <w:p w:rsidR="00F41997" w:rsidRDefault="00F41997" w:rsidP="00076F34">
      <w:pPr>
        <w:spacing w:line="360" w:lineRule="auto"/>
        <w:jc w:val="center"/>
        <w:rPr>
          <w:b/>
          <w:lang w:eastAsia="en-US"/>
        </w:rPr>
      </w:pPr>
    </w:p>
    <w:p w:rsidR="00E0576B" w:rsidRPr="00E0576B" w:rsidRDefault="00E0576B" w:rsidP="00E0576B">
      <w:pPr>
        <w:spacing w:line="360" w:lineRule="auto"/>
        <w:jc w:val="both"/>
        <w:rPr>
          <w:lang w:eastAsia="en-US"/>
        </w:rPr>
      </w:pPr>
      <w:r w:rsidRPr="00E0576B">
        <w:rPr>
          <w:lang w:eastAsia="en-US"/>
        </w:rPr>
        <w:t xml:space="preserve">1. Nell’ambito del programma relativo alle celebrazioni del settantesimo Anniversario della nascita della Repubblica, si ritiene di approvare la seguente iniziativa culturale, da finanziare o cofinanziare nell’anno 2016:  </w:t>
      </w:r>
    </w:p>
    <w:p w:rsidR="00E0576B" w:rsidRDefault="00E0576B" w:rsidP="00E0576B">
      <w:pPr>
        <w:spacing w:line="360" w:lineRule="auto"/>
        <w:jc w:val="both"/>
        <w:rPr>
          <w:lang w:eastAsia="en-US"/>
        </w:rPr>
      </w:pPr>
      <w:r w:rsidRPr="00E0576B">
        <w:rPr>
          <w:lang w:eastAsia="en-US"/>
        </w:rPr>
        <w:t xml:space="preserve">   - mostra denominata “Comunicare la democrazia. Stampa e opinione pubblica </w:t>
      </w:r>
      <w:r w:rsidR="008E6AAF">
        <w:rPr>
          <w:lang w:eastAsia="en-US"/>
        </w:rPr>
        <w:t>alle origini della Repubblica”</w:t>
      </w:r>
      <w:r w:rsidR="006856FB">
        <w:rPr>
          <w:lang w:eastAsia="en-US"/>
        </w:rPr>
        <w:t xml:space="preserve">, </w:t>
      </w:r>
      <w:r w:rsidR="00CE5FA9">
        <w:rPr>
          <w:lang w:eastAsia="en-US"/>
        </w:rPr>
        <w:t>proposta da</w:t>
      </w:r>
      <w:r w:rsidR="00CE5FA9" w:rsidRPr="00CE5FA9">
        <w:rPr>
          <w:lang w:eastAsia="en-US"/>
        </w:rPr>
        <w:t xml:space="preserve">ll’Istituto per i Beni artistici, culturali e naturali della Regione Emilia-Romagna </w:t>
      </w:r>
      <w:r w:rsidR="00F7323E">
        <w:rPr>
          <w:lang w:eastAsia="en-US"/>
        </w:rPr>
        <w:t>per un importo massimo di €370</w:t>
      </w:r>
      <w:r w:rsidR="006856FB">
        <w:rPr>
          <w:lang w:eastAsia="en-US"/>
        </w:rPr>
        <w:t>.</w:t>
      </w:r>
      <w:r w:rsidR="00F7323E">
        <w:rPr>
          <w:lang w:eastAsia="en-US"/>
        </w:rPr>
        <w:t>00</w:t>
      </w:r>
      <w:r w:rsidRPr="00E0576B">
        <w:rPr>
          <w:lang w:eastAsia="en-US"/>
        </w:rPr>
        <w:t>0,00</w:t>
      </w:r>
      <w:r w:rsidR="00CE5FA9">
        <w:rPr>
          <w:lang w:eastAsia="en-US"/>
        </w:rPr>
        <w:t xml:space="preserve">. </w:t>
      </w:r>
    </w:p>
    <w:p w:rsidR="003626BD" w:rsidRPr="003626BD" w:rsidRDefault="00E0576B" w:rsidP="003626BD">
      <w:pPr>
        <w:pStyle w:val="Paragrafoelenco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Articolo 2</w:t>
      </w:r>
    </w:p>
    <w:p w:rsidR="007D5AC9" w:rsidRDefault="003626BD" w:rsidP="00260AD1">
      <w:pPr>
        <w:pStyle w:val="Paragrafoelenco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D5AC9" w:rsidRPr="007D5AC9">
        <w:rPr>
          <w:rFonts w:ascii="Times New Roman" w:hAnsi="Times New Roman"/>
          <w:sz w:val="24"/>
          <w:szCs w:val="24"/>
        </w:rPr>
        <w:t>La Struttura di missione per gli Anniversari di interesse nazionale assicura gli adempimenti nece</w:t>
      </w:r>
      <w:r w:rsidR="00E0576B">
        <w:rPr>
          <w:rFonts w:ascii="Times New Roman" w:hAnsi="Times New Roman"/>
          <w:sz w:val="24"/>
          <w:szCs w:val="24"/>
        </w:rPr>
        <w:t>ssari per la realizzazione della mostra di cui all’articolo</w:t>
      </w:r>
      <w:r w:rsidR="00104CA5">
        <w:rPr>
          <w:rFonts w:ascii="Times New Roman" w:hAnsi="Times New Roman"/>
          <w:sz w:val="24"/>
          <w:szCs w:val="24"/>
        </w:rPr>
        <w:t xml:space="preserve"> 1</w:t>
      </w:r>
      <w:r w:rsidR="008B2192">
        <w:rPr>
          <w:rFonts w:ascii="Times New Roman" w:hAnsi="Times New Roman"/>
          <w:sz w:val="24"/>
          <w:szCs w:val="24"/>
        </w:rPr>
        <w:t xml:space="preserve">. In particolare la Struttura provvede a stipulare una convenzione con </w:t>
      </w:r>
      <w:r w:rsidR="008B2192" w:rsidRPr="008B2192">
        <w:rPr>
          <w:rFonts w:ascii="Times New Roman" w:hAnsi="Times New Roman"/>
          <w:sz w:val="24"/>
          <w:szCs w:val="24"/>
        </w:rPr>
        <w:t>l’Istituto per i Beni artistici, culturali e naturali della Regione Emilia-Romagna</w:t>
      </w:r>
      <w:r w:rsidR="008B2192">
        <w:rPr>
          <w:rFonts w:ascii="Times New Roman" w:hAnsi="Times New Roman"/>
          <w:sz w:val="24"/>
          <w:szCs w:val="24"/>
        </w:rPr>
        <w:t xml:space="preserve"> per il trasferimento del contributo </w:t>
      </w:r>
      <w:r w:rsidR="00104CA5">
        <w:rPr>
          <w:rFonts w:ascii="Times New Roman" w:hAnsi="Times New Roman"/>
          <w:sz w:val="24"/>
          <w:szCs w:val="24"/>
        </w:rPr>
        <w:t>di</w:t>
      </w:r>
      <w:r w:rsidR="00F7323E">
        <w:rPr>
          <w:rFonts w:ascii="Times New Roman" w:hAnsi="Times New Roman"/>
          <w:sz w:val="24"/>
          <w:szCs w:val="24"/>
        </w:rPr>
        <w:t xml:space="preserve"> €30</w:t>
      </w:r>
      <w:r w:rsidR="00104CA5" w:rsidRPr="00104CA5">
        <w:rPr>
          <w:rFonts w:ascii="Times New Roman" w:hAnsi="Times New Roman"/>
          <w:sz w:val="24"/>
          <w:szCs w:val="24"/>
        </w:rPr>
        <w:t xml:space="preserve">.000,00 </w:t>
      </w:r>
      <w:r w:rsidR="008B2192">
        <w:rPr>
          <w:rFonts w:ascii="Times New Roman" w:hAnsi="Times New Roman"/>
          <w:sz w:val="24"/>
          <w:szCs w:val="24"/>
        </w:rPr>
        <w:t xml:space="preserve">per la </w:t>
      </w:r>
      <w:r w:rsidR="00104CA5">
        <w:rPr>
          <w:rFonts w:ascii="Times New Roman" w:hAnsi="Times New Roman"/>
          <w:sz w:val="24"/>
          <w:szCs w:val="24"/>
        </w:rPr>
        <w:t>redazione</w:t>
      </w:r>
      <w:r w:rsidR="008B2192">
        <w:rPr>
          <w:rFonts w:ascii="Times New Roman" w:hAnsi="Times New Roman"/>
          <w:sz w:val="24"/>
          <w:szCs w:val="24"/>
        </w:rPr>
        <w:t xml:space="preserve"> del progetto scientifico </w:t>
      </w:r>
      <w:r w:rsidR="0028078C">
        <w:rPr>
          <w:rFonts w:ascii="Times New Roman" w:hAnsi="Times New Roman"/>
          <w:sz w:val="24"/>
          <w:szCs w:val="24"/>
        </w:rPr>
        <w:t xml:space="preserve">e la curatela </w:t>
      </w:r>
      <w:r w:rsidR="008B2192">
        <w:rPr>
          <w:rFonts w:ascii="Times New Roman" w:hAnsi="Times New Roman"/>
          <w:sz w:val="24"/>
          <w:szCs w:val="24"/>
        </w:rPr>
        <w:t>della mostra</w:t>
      </w:r>
      <w:r w:rsidR="00104CA5">
        <w:rPr>
          <w:rFonts w:ascii="Times New Roman" w:hAnsi="Times New Roman"/>
          <w:sz w:val="24"/>
          <w:szCs w:val="24"/>
        </w:rPr>
        <w:t xml:space="preserve">, nonché provvede, tramite procedure ad evidenza pubblica, all’affidamento dei servizi </w:t>
      </w:r>
      <w:r w:rsidR="004878ED">
        <w:rPr>
          <w:rFonts w:ascii="Times New Roman" w:hAnsi="Times New Roman"/>
          <w:sz w:val="24"/>
          <w:szCs w:val="24"/>
        </w:rPr>
        <w:t>relativi</w:t>
      </w:r>
      <w:r w:rsidR="00104CA5">
        <w:rPr>
          <w:rFonts w:ascii="Times New Roman" w:hAnsi="Times New Roman"/>
          <w:sz w:val="24"/>
          <w:szCs w:val="24"/>
        </w:rPr>
        <w:t xml:space="preserve"> all’organizzazione e alla realizzazione della medesima mostra</w:t>
      </w:r>
      <w:r w:rsidR="00CE5FA9">
        <w:rPr>
          <w:rFonts w:ascii="Times New Roman" w:hAnsi="Times New Roman"/>
          <w:sz w:val="24"/>
          <w:szCs w:val="24"/>
        </w:rPr>
        <w:t>.</w:t>
      </w:r>
    </w:p>
    <w:p w:rsidR="003626BD" w:rsidRDefault="003626BD" w:rsidP="003626BD">
      <w:pPr>
        <w:pStyle w:val="Paragrafoelenc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3AB9" w:rsidRDefault="00BA3AB9" w:rsidP="003626BD">
      <w:pPr>
        <w:pStyle w:val="Paragrafoelenc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3AB9" w:rsidRDefault="00BA3AB9" w:rsidP="003626BD">
      <w:pPr>
        <w:pStyle w:val="Paragrafoelenc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3AB9" w:rsidRPr="007D5AC9" w:rsidRDefault="00BA3AB9" w:rsidP="003626BD">
      <w:pPr>
        <w:pStyle w:val="Paragrafoelenc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E202A" w:rsidRPr="00D00774" w:rsidRDefault="004E202A" w:rsidP="00E618ED">
      <w:pPr>
        <w:spacing w:line="360" w:lineRule="auto"/>
        <w:jc w:val="both"/>
      </w:pPr>
      <w:r w:rsidRPr="00D00774">
        <w:lastRenderedPageBreak/>
        <w:t>Il presente decreto</w:t>
      </w:r>
      <w:r>
        <w:t xml:space="preserve"> è trasmesso agli Organi di controllo ed è </w:t>
      </w:r>
      <w:r w:rsidRPr="00D00774">
        <w:t xml:space="preserve">pubblicato nel sito internet </w:t>
      </w:r>
      <w:hyperlink r:id="rId7" w:history="1">
        <w:r w:rsidRPr="00D00774">
          <w:rPr>
            <w:rStyle w:val="Collegamentoipertestuale"/>
          </w:rPr>
          <w:t>www.governo.it</w:t>
        </w:r>
      </w:hyperlink>
      <w:r w:rsidRPr="00D00774">
        <w:t xml:space="preserve"> .</w:t>
      </w:r>
    </w:p>
    <w:p w:rsidR="004E202A" w:rsidRDefault="004E202A" w:rsidP="00432109">
      <w:pPr>
        <w:spacing w:line="360" w:lineRule="auto"/>
      </w:pPr>
      <w:r w:rsidRPr="00D00774">
        <w:t xml:space="preserve">Roma, </w:t>
      </w:r>
      <w:r>
        <w:tab/>
      </w:r>
      <w:r w:rsidR="00C20EAD">
        <w:t>4 agosto 2016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4E202A" w:rsidRPr="00452F01" w:rsidRDefault="004E202A" w:rsidP="00452F01">
      <w:pPr>
        <w:spacing w:line="276" w:lineRule="auto"/>
      </w:pPr>
      <w:r>
        <w:tab/>
      </w:r>
      <w:r>
        <w:tab/>
      </w:r>
      <w:r>
        <w:tab/>
      </w:r>
      <w:r w:rsidRPr="00D00774">
        <w:tab/>
      </w:r>
      <w:r>
        <w:tab/>
      </w:r>
      <w:r>
        <w:tab/>
      </w:r>
      <w:r>
        <w:tab/>
      </w:r>
      <w:r w:rsidRPr="00452F01">
        <w:t>p. il Presidente del Consiglio dei Ministri</w:t>
      </w:r>
    </w:p>
    <w:p w:rsidR="004E202A" w:rsidRPr="00452F01" w:rsidRDefault="004E202A" w:rsidP="00452F01">
      <w:pPr>
        <w:spacing w:line="276" w:lineRule="auto"/>
        <w:ind w:left="4956" w:firstLine="708"/>
      </w:pPr>
      <w:r w:rsidRPr="00452F01">
        <w:t>Il Sottosegretario di Stato</w:t>
      </w:r>
    </w:p>
    <w:p w:rsidR="004E202A" w:rsidRPr="00452F01" w:rsidRDefault="004E202A" w:rsidP="00452F01">
      <w:pPr>
        <w:spacing w:line="276" w:lineRule="auto"/>
        <w:ind w:left="5664" w:firstLine="708"/>
      </w:pPr>
      <w:r w:rsidRPr="00452F01">
        <w:t>On. Luca Lotti</w:t>
      </w:r>
    </w:p>
    <w:sectPr w:rsidR="004E202A" w:rsidRPr="00452F01" w:rsidSect="000B3495">
      <w:pgSz w:w="11906" w:h="16838"/>
      <w:pgMar w:top="28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77" w:rsidRDefault="009D0A77" w:rsidP="00693F36">
      <w:r>
        <w:separator/>
      </w:r>
    </w:p>
  </w:endnote>
  <w:endnote w:type="continuationSeparator" w:id="0">
    <w:p w:rsidR="009D0A77" w:rsidRDefault="009D0A77" w:rsidP="006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77" w:rsidRDefault="009D0A77" w:rsidP="00693F36">
      <w:r>
        <w:separator/>
      </w:r>
    </w:p>
  </w:footnote>
  <w:footnote w:type="continuationSeparator" w:id="0">
    <w:p w:rsidR="009D0A77" w:rsidRDefault="009D0A77" w:rsidP="0069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CCE"/>
    <w:multiLevelType w:val="hybridMultilevel"/>
    <w:tmpl w:val="4AD6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0E1"/>
    <w:multiLevelType w:val="hybridMultilevel"/>
    <w:tmpl w:val="BAB08D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173C1"/>
    <w:multiLevelType w:val="hybridMultilevel"/>
    <w:tmpl w:val="2C9228A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B4E5A"/>
    <w:multiLevelType w:val="hybridMultilevel"/>
    <w:tmpl w:val="66822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1318"/>
    <w:multiLevelType w:val="hybridMultilevel"/>
    <w:tmpl w:val="613CD9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54A93"/>
    <w:multiLevelType w:val="hybridMultilevel"/>
    <w:tmpl w:val="46FC8C5C"/>
    <w:lvl w:ilvl="0" w:tplc="0410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3DC88D7E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4E6DB3"/>
    <w:multiLevelType w:val="hybridMultilevel"/>
    <w:tmpl w:val="EA0A4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E1972"/>
    <w:multiLevelType w:val="hybridMultilevel"/>
    <w:tmpl w:val="6576B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E75E7B"/>
    <w:multiLevelType w:val="hybridMultilevel"/>
    <w:tmpl w:val="C2106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803ED"/>
    <w:multiLevelType w:val="hybridMultilevel"/>
    <w:tmpl w:val="340C2B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327BA"/>
    <w:multiLevelType w:val="hybridMultilevel"/>
    <w:tmpl w:val="9ED281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B2498"/>
    <w:multiLevelType w:val="hybridMultilevel"/>
    <w:tmpl w:val="A0B017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081F85"/>
    <w:multiLevelType w:val="hybridMultilevel"/>
    <w:tmpl w:val="4CA26F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0931C5"/>
    <w:multiLevelType w:val="hybridMultilevel"/>
    <w:tmpl w:val="174E856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517BB1"/>
    <w:multiLevelType w:val="hybridMultilevel"/>
    <w:tmpl w:val="140EB6BA"/>
    <w:lvl w:ilvl="0" w:tplc="AE5C99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200E5"/>
    <w:multiLevelType w:val="hybridMultilevel"/>
    <w:tmpl w:val="02805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4D3EEA"/>
    <w:multiLevelType w:val="hybridMultilevel"/>
    <w:tmpl w:val="E4F65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F95"/>
    <w:multiLevelType w:val="hybridMultilevel"/>
    <w:tmpl w:val="220A6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5049D4"/>
    <w:multiLevelType w:val="hybridMultilevel"/>
    <w:tmpl w:val="179631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E3AF0"/>
    <w:multiLevelType w:val="hybridMultilevel"/>
    <w:tmpl w:val="60B8E0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1B6F2A"/>
    <w:multiLevelType w:val="hybridMultilevel"/>
    <w:tmpl w:val="4BDED17E"/>
    <w:lvl w:ilvl="0" w:tplc="0068E2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A7FEA"/>
    <w:multiLevelType w:val="hybridMultilevel"/>
    <w:tmpl w:val="26F01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1454FA"/>
    <w:multiLevelType w:val="hybridMultilevel"/>
    <w:tmpl w:val="00C2811E"/>
    <w:lvl w:ilvl="0" w:tplc="7A8828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16B2D"/>
    <w:multiLevelType w:val="hybridMultilevel"/>
    <w:tmpl w:val="0D6431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C94252"/>
    <w:multiLevelType w:val="hybridMultilevel"/>
    <w:tmpl w:val="219CA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65CC8"/>
    <w:multiLevelType w:val="hybridMultilevel"/>
    <w:tmpl w:val="5B32F7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A6F58"/>
    <w:multiLevelType w:val="hybridMultilevel"/>
    <w:tmpl w:val="A43E7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255C9"/>
    <w:multiLevelType w:val="hybridMultilevel"/>
    <w:tmpl w:val="952092C4"/>
    <w:lvl w:ilvl="0" w:tplc="A00A3F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B0308"/>
    <w:multiLevelType w:val="hybridMultilevel"/>
    <w:tmpl w:val="1076FF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2E2136"/>
    <w:multiLevelType w:val="hybridMultilevel"/>
    <w:tmpl w:val="865E66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8F632D"/>
    <w:multiLevelType w:val="hybridMultilevel"/>
    <w:tmpl w:val="C89482D0"/>
    <w:lvl w:ilvl="0" w:tplc="EC4830E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B35778"/>
    <w:multiLevelType w:val="hybridMultilevel"/>
    <w:tmpl w:val="865E66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B53DCB"/>
    <w:multiLevelType w:val="hybridMultilevel"/>
    <w:tmpl w:val="DD1AA74A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064EF4"/>
    <w:multiLevelType w:val="hybridMultilevel"/>
    <w:tmpl w:val="6F269C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92535E"/>
    <w:multiLevelType w:val="hybridMultilevel"/>
    <w:tmpl w:val="BE2654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3D5796"/>
    <w:multiLevelType w:val="hybridMultilevel"/>
    <w:tmpl w:val="CDB67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34432"/>
    <w:multiLevelType w:val="hybridMultilevel"/>
    <w:tmpl w:val="E61A16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B80EF6"/>
    <w:multiLevelType w:val="hybridMultilevel"/>
    <w:tmpl w:val="94A869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395A10"/>
    <w:multiLevelType w:val="hybridMultilevel"/>
    <w:tmpl w:val="FD94C3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BA03D2"/>
    <w:multiLevelType w:val="hybridMultilevel"/>
    <w:tmpl w:val="5DEEF9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E546DF"/>
    <w:multiLevelType w:val="hybridMultilevel"/>
    <w:tmpl w:val="E6B4106A"/>
    <w:lvl w:ilvl="0" w:tplc="9440BE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1272B3"/>
    <w:multiLevelType w:val="hybridMultilevel"/>
    <w:tmpl w:val="8368AC66"/>
    <w:lvl w:ilvl="0" w:tplc="91140F68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C31288A"/>
    <w:multiLevelType w:val="hybridMultilevel"/>
    <w:tmpl w:val="DA50B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4A7EC7"/>
    <w:multiLevelType w:val="hybridMultilevel"/>
    <w:tmpl w:val="9686159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DAB6BB8"/>
    <w:multiLevelType w:val="hybridMultilevel"/>
    <w:tmpl w:val="CC02FB16"/>
    <w:lvl w:ilvl="0" w:tplc="205E18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20"/>
  </w:num>
  <w:num w:numId="5">
    <w:abstractNumId w:val="0"/>
  </w:num>
  <w:num w:numId="6">
    <w:abstractNumId w:val="44"/>
  </w:num>
  <w:num w:numId="7">
    <w:abstractNumId w:val="28"/>
  </w:num>
  <w:num w:numId="8">
    <w:abstractNumId w:val="14"/>
  </w:num>
  <w:num w:numId="9">
    <w:abstractNumId w:val="13"/>
  </w:num>
  <w:num w:numId="10">
    <w:abstractNumId w:val="9"/>
  </w:num>
  <w:num w:numId="11">
    <w:abstractNumId w:val="18"/>
  </w:num>
  <w:num w:numId="12">
    <w:abstractNumId w:val="36"/>
  </w:num>
  <w:num w:numId="13">
    <w:abstractNumId w:val="10"/>
  </w:num>
  <w:num w:numId="14">
    <w:abstractNumId w:val="33"/>
  </w:num>
  <w:num w:numId="15">
    <w:abstractNumId w:val="17"/>
  </w:num>
  <w:num w:numId="16">
    <w:abstractNumId w:val="21"/>
  </w:num>
  <w:num w:numId="17">
    <w:abstractNumId w:val="42"/>
  </w:num>
  <w:num w:numId="18">
    <w:abstractNumId w:val="4"/>
  </w:num>
  <w:num w:numId="19">
    <w:abstractNumId w:val="6"/>
  </w:num>
  <w:num w:numId="20">
    <w:abstractNumId w:val="19"/>
  </w:num>
  <w:num w:numId="21">
    <w:abstractNumId w:val="11"/>
  </w:num>
  <w:num w:numId="22">
    <w:abstractNumId w:val="1"/>
  </w:num>
  <w:num w:numId="23">
    <w:abstractNumId w:val="40"/>
  </w:num>
  <w:num w:numId="24">
    <w:abstractNumId w:val="35"/>
  </w:num>
  <w:num w:numId="25">
    <w:abstractNumId w:val="5"/>
  </w:num>
  <w:num w:numId="26">
    <w:abstractNumId w:val="39"/>
  </w:num>
  <w:num w:numId="27">
    <w:abstractNumId w:val="2"/>
  </w:num>
  <w:num w:numId="28">
    <w:abstractNumId w:val="32"/>
  </w:num>
  <w:num w:numId="29">
    <w:abstractNumId w:val="34"/>
  </w:num>
  <w:num w:numId="30">
    <w:abstractNumId w:val="38"/>
  </w:num>
  <w:num w:numId="31">
    <w:abstractNumId w:val="37"/>
  </w:num>
  <w:num w:numId="32">
    <w:abstractNumId w:val="7"/>
  </w:num>
  <w:num w:numId="33">
    <w:abstractNumId w:val="29"/>
  </w:num>
  <w:num w:numId="34">
    <w:abstractNumId w:val="25"/>
  </w:num>
  <w:num w:numId="35">
    <w:abstractNumId w:val="12"/>
  </w:num>
  <w:num w:numId="36">
    <w:abstractNumId w:val="31"/>
  </w:num>
  <w:num w:numId="37">
    <w:abstractNumId w:val="43"/>
  </w:num>
  <w:num w:numId="38">
    <w:abstractNumId w:val="3"/>
  </w:num>
  <w:num w:numId="39">
    <w:abstractNumId w:val="41"/>
  </w:num>
  <w:num w:numId="40">
    <w:abstractNumId w:val="8"/>
  </w:num>
  <w:num w:numId="41">
    <w:abstractNumId w:val="27"/>
  </w:num>
  <w:num w:numId="42">
    <w:abstractNumId w:val="26"/>
  </w:num>
  <w:num w:numId="43">
    <w:abstractNumId w:val="30"/>
  </w:num>
  <w:num w:numId="44">
    <w:abstractNumId w:val="16"/>
  </w:num>
  <w:num w:numId="45">
    <w:abstractNumId w:val="2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D"/>
    <w:rsid w:val="00002163"/>
    <w:rsid w:val="00002C62"/>
    <w:rsid w:val="000062ED"/>
    <w:rsid w:val="00010B9B"/>
    <w:rsid w:val="00011E16"/>
    <w:rsid w:val="00012999"/>
    <w:rsid w:val="00013FC6"/>
    <w:rsid w:val="0001550E"/>
    <w:rsid w:val="00015DF5"/>
    <w:rsid w:val="00017B3A"/>
    <w:rsid w:val="00023FF1"/>
    <w:rsid w:val="00026AB9"/>
    <w:rsid w:val="000279A9"/>
    <w:rsid w:val="00027A39"/>
    <w:rsid w:val="00030405"/>
    <w:rsid w:val="00030CE2"/>
    <w:rsid w:val="00033376"/>
    <w:rsid w:val="00040228"/>
    <w:rsid w:val="00041513"/>
    <w:rsid w:val="00043F0F"/>
    <w:rsid w:val="000501A2"/>
    <w:rsid w:val="00050F09"/>
    <w:rsid w:val="0005474E"/>
    <w:rsid w:val="000623A7"/>
    <w:rsid w:val="00064004"/>
    <w:rsid w:val="00064291"/>
    <w:rsid w:val="000750B8"/>
    <w:rsid w:val="00076F34"/>
    <w:rsid w:val="000778B4"/>
    <w:rsid w:val="00087C1D"/>
    <w:rsid w:val="0009654B"/>
    <w:rsid w:val="00096ACD"/>
    <w:rsid w:val="000B3495"/>
    <w:rsid w:val="000B472D"/>
    <w:rsid w:val="000B4836"/>
    <w:rsid w:val="000C4065"/>
    <w:rsid w:val="000C6FAF"/>
    <w:rsid w:val="000D1986"/>
    <w:rsid w:val="000D2CAE"/>
    <w:rsid w:val="000E6F42"/>
    <w:rsid w:val="000E71A0"/>
    <w:rsid w:val="001018B9"/>
    <w:rsid w:val="00104CA5"/>
    <w:rsid w:val="00104EB8"/>
    <w:rsid w:val="00104EE4"/>
    <w:rsid w:val="0010578E"/>
    <w:rsid w:val="00110BA4"/>
    <w:rsid w:val="00114CC7"/>
    <w:rsid w:val="00117940"/>
    <w:rsid w:val="00121A88"/>
    <w:rsid w:val="001259A2"/>
    <w:rsid w:val="001341C9"/>
    <w:rsid w:val="001430B2"/>
    <w:rsid w:val="00144F8B"/>
    <w:rsid w:val="001468F8"/>
    <w:rsid w:val="00150C15"/>
    <w:rsid w:val="001513F3"/>
    <w:rsid w:val="001525CD"/>
    <w:rsid w:val="00154399"/>
    <w:rsid w:val="001557AE"/>
    <w:rsid w:val="00162AF2"/>
    <w:rsid w:val="00172A13"/>
    <w:rsid w:val="00177AE9"/>
    <w:rsid w:val="001854FC"/>
    <w:rsid w:val="00187C45"/>
    <w:rsid w:val="0019630B"/>
    <w:rsid w:val="00196346"/>
    <w:rsid w:val="00197331"/>
    <w:rsid w:val="001A5491"/>
    <w:rsid w:val="001B2AF1"/>
    <w:rsid w:val="001C1781"/>
    <w:rsid w:val="001C4FE7"/>
    <w:rsid w:val="001C666A"/>
    <w:rsid w:val="001C6AE1"/>
    <w:rsid w:val="001D5D02"/>
    <w:rsid w:val="001E7BF6"/>
    <w:rsid w:val="001F0E2B"/>
    <w:rsid w:val="001F1094"/>
    <w:rsid w:val="001F2381"/>
    <w:rsid w:val="001F5300"/>
    <w:rsid w:val="00200C3F"/>
    <w:rsid w:val="00201305"/>
    <w:rsid w:val="00202A34"/>
    <w:rsid w:val="00223355"/>
    <w:rsid w:val="002306AE"/>
    <w:rsid w:val="0023194C"/>
    <w:rsid w:val="002340BE"/>
    <w:rsid w:val="002416DE"/>
    <w:rsid w:val="00243C72"/>
    <w:rsid w:val="00252B10"/>
    <w:rsid w:val="002543C6"/>
    <w:rsid w:val="00256693"/>
    <w:rsid w:val="00256F32"/>
    <w:rsid w:val="00260499"/>
    <w:rsid w:val="00260AD1"/>
    <w:rsid w:val="002667F2"/>
    <w:rsid w:val="0028078C"/>
    <w:rsid w:val="0028553D"/>
    <w:rsid w:val="002A2A6B"/>
    <w:rsid w:val="002A69B2"/>
    <w:rsid w:val="002B6516"/>
    <w:rsid w:val="002C4A86"/>
    <w:rsid w:val="002D4112"/>
    <w:rsid w:val="002F171B"/>
    <w:rsid w:val="003038AA"/>
    <w:rsid w:val="00312F4E"/>
    <w:rsid w:val="00320BD4"/>
    <w:rsid w:val="0032244E"/>
    <w:rsid w:val="00341E08"/>
    <w:rsid w:val="0034245A"/>
    <w:rsid w:val="0034253B"/>
    <w:rsid w:val="00360A5E"/>
    <w:rsid w:val="003626BD"/>
    <w:rsid w:val="003675D2"/>
    <w:rsid w:val="00370437"/>
    <w:rsid w:val="003752EE"/>
    <w:rsid w:val="00375406"/>
    <w:rsid w:val="003772E8"/>
    <w:rsid w:val="00381323"/>
    <w:rsid w:val="00382C0E"/>
    <w:rsid w:val="00383531"/>
    <w:rsid w:val="00391F14"/>
    <w:rsid w:val="003935D6"/>
    <w:rsid w:val="00397F33"/>
    <w:rsid w:val="003A0950"/>
    <w:rsid w:val="003A50F9"/>
    <w:rsid w:val="003A5190"/>
    <w:rsid w:val="003A6012"/>
    <w:rsid w:val="003B10AD"/>
    <w:rsid w:val="003B5DEE"/>
    <w:rsid w:val="003C26B3"/>
    <w:rsid w:val="003C3397"/>
    <w:rsid w:val="003C4B96"/>
    <w:rsid w:val="003D3D12"/>
    <w:rsid w:val="003D3EDE"/>
    <w:rsid w:val="003D70E9"/>
    <w:rsid w:val="003F174E"/>
    <w:rsid w:val="003F5F99"/>
    <w:rsid w:val="004102E3"/>
    <w:rsid w:val="00422555"/>
    <w:rsid w:val="00423F4B"/>
    <w:rsid w:val="004243DF"/>
    <w:rsid w:val="00427408"/>
    <w:rsid w:val="00432109"/>
    <w:rsid w:val="00432B32"/>
    <w:rsid w:val="00437223"/>
    <w:rsid w:val="00442399"/>
    <w:rsid w:val="0044433A"/>
    <w:rsid w:val="00446EE8"/>
    <w:rsid w:val="00447DA7"/>
    <w:rsid w:val="00452F01"/>
    <w:rsid w:val="0046264E"/>
    <w:rsid w:val="00474A79"/>
    <w:rsid w:val="004755A3"/>
    <w:rsid w:val="004871B1"/>
    <w:rsid w:val="004878ED"/>
    <w:rsid w:val="004901D5"/>
    <w:rsid w:val="00490AFF"/>
    <w:rsid w:val="00496D48"/>
    <w:rsid w:val="004A02AD"/>
    <w:rsid w:val="004A25FE"/>
    <w:rsid w:val="004A43D0"/>
    <w:rsid w:val="004B6C72"/>
    <w:rsid w:val="004C22B4"/>
    <w:rsid w:val="004D10CA"/>
    <w:rsid w:val="004D1776"/>
    <w:rsid w:val="004D2822"/>
    <w:rsid w:val="004E019E"/>
    <w:rsid w:val="004E202A"/>
    <w:rsid w:val="004E7BFF"/>
    <w:rsid w:val="004E7CC8"/>
    <w:rsid w:val="004F462E"/>
    <w:rsid w:val="00504647"/>
    <w:rsid w:val="00511F37"/>
    <w:rsid w:val="005151A0"/>
    <w:rsid w:val="00526B43"/>
    <w:rsid w:val="00530F35"/>
    <w:rsid w:val="00541654"/>
    <w:rsid w:val="00542913"/>
    <w:rsid w:val="00554C80"/>
    <w:rsid w:val="005553F7"/>
    <w:rsid w:val="00566B99"/>
    <w:rsid w:val="00576E44"/>
    <w:rsid w:val="00576F9B"/>
    <w:rsid w:val="00577332"/>
    <w:rsid w:val="0059040D"/>
    <w:rsid w:val="00592705"/>
    <w:rsid w:val="005A09C3"/>
    <w:rsid w:val="005A214A"/>
    <w:rsid w:val="005A679F"/>
    <w:rsid w:val="005C6554"/>
    <w:rsid w:val="005D4C25"/>
    <w:rsid w:val="005D5CA8"/>
    <w:rsid w:val="005E1E77"/>
    <w:rsid w:val="005E5B67"/>
    <w:rsid w:val="005E6BE1"/>
    <w:rsid w:val="005F4CA6"/>
    <w:rsid w:val="00602B5B"/>
    <w:rsid w:val="00610915"/>
    <w:rsid w:val="00611E32"/>
    <w:rsid w:val="00647A84"/>
    <w:rsid w:val="006565FA"/>
    <w:rsid w:val="0066161D"/>
    <w:rsid w:val="00664A82"/>
    <w:rsid w:val="006657E0"/>
    <w:rsid w:val="00680EA2"/>
    <w:rsid w:val="006856FB"/>
    <w:rsid w:val="00686901"/>
    <w:rsid w:val="00693A09"/>
    <w:rsid w:val="00693F36"/>
    <w:rsid w:val="006947C0"/>
    <w:rsid w:val="006A00DF"/>
    <w:rsid w:val="006A5DBF"/>
    <w:rsid w:val="006B577F"/>
    <w:rsid w:val="006C3094"/>
    <w:rsid w:val="006D0B7D"/>
    <w:rsid w:val="006D0DF3"/>
    <w:rsid w:val="006D6033"/>
    <w:rsid w:val="006E00D6"/>
    <w:rsid w:val="006E313E"/>
    <w:rsid w:val="006E7440"/>
    <w:rsid w:val="006E7C5B"/>
    <w:rsid w:val="00701D75"/>
    <w:rsid w:val="007020C5"/>
    <w:rsid w:val="00706767"/>
    <w:rsid w:val="00713DAD"/>
    <w:rsid w:val="0071417A"/>
    <w:rsid w:val="00734629"/>
    <w:rsid w:val="0074639F"/>
    <w:rsid w:val="00746E60"/>
    <w:rsid w:val="00754C3B"/>
    <w:rsid w:val="00756CAC"/>
    <w:rsid w:val="007626AF"/>
    <w:rsid w:val="007723CA"/>
    <w:rsid w:val="007751EA"/>
    <w:rsid w:val="00783B9A"/>
    <w:rsid w:val="00784067"/>
    <w:rsid w:val="00793FF7"/>
    <w:rsid w:val="007A1694"/>
    <w:rsid w:val="007A36E6"/>
    <w:rsid w:val="007B6998"/>
    <w:rsid w:val="007C15F4"/>
    <w:rsid w:val="007C6646"/>
    <w:rsid w:val="007D0E2B"/>
    <w:rsid w:val="007D5AC9"/>
    <w:rsid w:val="007E6637"/>
    <w:rsid w:val="007F04E9"/>
    <w:rsid w:val="007F6A07"/>
    <w:rsid w:val="008023D3"/>
    <w:rsid w:val="008027DB"/>
    <w:rsid w:val="00807ECE"/>
    <w:rsid w:val="00812533"/>
    <w:rsid w:val="00814277"/>
    <w:rsid w:val="008245D7"/>
    <w:rsid w:val="00830F87"/>
    <w:rsid w:val="00831274"/>
    <w:rsid w:val="00834429"/>
    <w:rsid w:val="008369EC"/>
    <w:rsid w:val="00843A29"/>
    <w:rsid w:val="0084437C"/>
    <w:rsid w:val="00850222"/>
    <w:rsid w:val="008510B7"/>
    <w:rsid w:val="008531A8"/>
    <w:rsid w:val="0085583F"/>
    <w:rsid w:val="0085613B"/>
    <w:rsid w:val="00863DF4"/>
    <w:rsid w:val="00866750"/>
    <w:rsid w:val="008812C8"/>
    <w:rsid w:val="00890B7D"/>
    <w:rsid w:val="00897354"/>
    <w:rsid w:val="008A0175"/>
    <w:rsid w:val="008B2192"/>
    <w:rsid w:val="008B672A"/>
    <w:rsid w:val="008C638D"/>
    <w:rsid w:val="008C7BD9"/>
    <w:rsid w:val="008E065D"/>
    <w:rsid w:val="008E5817"/>
    <w:rsid w:val="008E6AAF"/>
    <w:rsid w:val="008E76FD"/>
    <w:rsid w:val="008F4B64"/>
    <w:rsid w:val="0090266A"/>
    <w:rsid w:val="0090426D"/>
    <w:rsid w:val="00904FEF"/>
    <w:rsid w:val="00906BBA"/>
    <w:rsid w:val="00907E07"/>
    <w:rsid w:val="00914C9F"/>
    <w:rsid w:val="0091641D"/>
    <w:rsid w:val="0092212C"/>
    <w:rsid w:val="00922C4C"/>
    <w:rsid w:val="0092348B"/>
    <w:rsid w:val="00924E1D"/>
    <w:rsid w:val="009259AA"/>
    <w:rsid w:val="00950DEF"/>
    <w:rsid w:val="00955C4A"/>
    <w:rsid w:val="00955ECD"/>
    <w:rsid w:val="00960175"/>
    <w:rsid w:val="00961BB5"/>
    <w:rsid w:val="009677EE"/>
    <w:rsid w:val="00971060"/>
    <w:rsid w:val="009751F5"/>
    <w:rsid w:val="009763E3"/>
    <w:rsid w:val="00977EC8"/>
    <w:rsid w:val="009815E4"/>
    <w:rsid w:val="00983144"/>
    <w:rsid w:val="0099349B"/>
    <w:rsid w:val="009A21E1"/>
    <w:rsid w:val="009A288C"/>
    <w:rsid w:val="009A31FB"/>
    <w:rsid w:val="009A56F4"/>
    <w:rsid w:val="009B7AEF"/>
    <w:rsid w:val="009C73BA"/>
    <w:rsid w:val="009C795C"/>
    <w:rsid w:val="009D0A77"/>
    <w:rsid w:val="009E703D"/>
    <w:rsid w:val="009F55A0"/>
    <w:rsid w:val="00A05E9A"/>
    <w:rsid w:val="00A11AD9"/>
    <w:rsid w:val="00A143BC"/>
    <w:rsid w:val="00A17D0D"/>
    <w:rsid w:val="00A26965"/>
    <w:rsid w:val="00A34A5A"/>
    <w:rsid w:val="00A4673E"/>
    <w:rsid w:val="00A5148E"/>
    <w:rsid w:val="00A5338E"/>
    <w:rsid w:val="00A55E86"/>
    <w:rsid w:val="00A671CB"/>
    <w:rsid w:val="00A73051"/>
    <w:rsid w:val="00A7416E"/>
    <w:rsid w:val="00A768F2"/>
    <w:rsid w:val="00A81F81"/>
    <w:rsid w:val="00A940AD"/>
    <w:rsid w:val="00A953E8"/>
    <w:rsid w:val="00AA0C97"/>
    <w:rsid w:val="00AB023B"/>
    <w:rsid w:val="00AB03B9"/>
    <w:rsid w:val="00AB0B9E"/>
    <w:rsid w:val="00AB0BC4"/>
    <w:rsid w:val="00AB3A18"/>
    <w:rsid w:val="00AB494F"/>
    <w:rsid w:val="00AB6ADB"/>
    <w:rsid w:val="00AB7E1E"/>
    <w:rsid w:val="00AC1361"/>
    <w:rsid w:val="00AC2005"/>
    <w:rsid w:val="00AC4C74"/>
    <w:rsid w:val="00AC598E"/>
    <w:rsid w:val="00AE439F"/>
    <w:rsid w:val="00AF54DF"/>
    <w:rsid w:val="00B13A1B"/>
    <w:rsid w:val="00B26F83"/>
    <w:rsid w:val="00B30889"/>
    <w:rsid w:val="00B3135B"/>
    <w:rsid w:val="00B56694"/>
    <w:rsid w:val="00B60EC9"/>
    <w:rsid w:val="00B62097"/>
    <w:rsid w:val="00B64C70"/>
    <w:rsid w:val="00B66E40"/>
    <w:rsid w:val="00B70770"/>
    <w:rsid w:val="00B70ABF"/>
    <w:rsid w:val="00B73A7D"/>
    <w:rsid w:val="00B75CC4"/>
    <w:rsid w:val="00B85591"/>
    <w:rsid w:val="00B930C7"/>
    <w:rsid w:val="00BA3AB9"/>
    <w:rsid w:val="00BA63D0"/>
    <w:rsid w:val="00BA750E"/>
    <w:rsid w:val="00BB0AD0"/>
    <w:rsid w:val="00BB1D08"/>
    <w:rsid w:val="00BB6EF7"/>
    <w:rsid w:val="00BC1500"/>
    <w:rsid w:val="00BD31EA"/>
    <w:rsid w:val="00BD3A39"/>
    <w:rsid w:val="00BD6BD9"/>
    <w:rsid w:val="00BE5001"/>
    <w:rsid w:val="00BE609F"/>
    <w:rsid w:val="00BF08D9"/>
    <w:rsid w:val="00BF3317"/>
    <w:rsid w:val="00BF4B46"/>
    <w:rsid w:val="00BF766D"/>
    <w:rsid w:val="00C01308"/>
    <w:rsid w:val="00C06FDE"/>
    <w:rsid w:val="00C16A81"/>
    <w:rsid w:val="00C20EAD"/>
    <w:rsid w:val="00C230CA"/>
    <w:rsid w:val="00C301F0"/>
    <w:rsid w:val="00C313FD"/>
    <w:rsid w:val="00C33A62"/>
    <w:rsid w:val="00C34DBF"/>
    <w:rsid w:val="00C36CAE"/>
    <w:rsid w:val="00C37CD2"/>
    <w:rsid w:val="00C37CDE"/>
    <w:rsid w:val="00C40642"/>
    <w:rsid w:val="00C50583"/>
    <w:rsid w:val="00C50E15"/>
    <w:rsid w:val="00C57504"/>
    <w:rsid w:val="00C6560C"/>
    <w:rsid w:val="00C84773"/>
    <w:rsid w:val="00C9323D"/>
    <w:rsid w:val="00CA0975"/>
    <w:rsid w:val="00CA227E"/>
    <w:rsid w:val="00CA2FEA"/>
    <w:rsid w:val="00CB1321"/>
    <w:rsid w:val="00CB29FE"/>
    <w:rsid w:val="00CB56B5"/>
    <w:rsid w:val="00CD0F28"/>
    <w:rsid w:val="00CD1BD5"/>
    <w:rsid w:val="00CD3D1A"/>
    <w:rsid w:val="00CE022D"/>
    <w:rsid w:val="00CE0339"/>
    <w:rsid w:val="00CE5FA9"/>
    <w:rsid w:val="00CE6DC6"/>
    <w:rsid w:val="00CF2019"/>
    <w:rsid w:val="00D000E2"/>
    <w:rsid w:val="00D00774"/>
    <w:rsid w:val="00D01FF2"/>
    <w:rsid w:val="00D04742"/>
    <w:rsid w:val="00D10D55"/>
    <w:rsid w:val="00D12CF4"/>
    <w:rsid w:val="00D4406B"/>
    <w:rsid w:val="00D44507"/>
    <w:rsid w:val="00D452B6"/>
    <w:rsid w:val="00D54E40"/>
    <w:rsid w:val="00D57DE1"/>
    <w:rsid w:val="00D6122D"/>
    <w:rsid w:val="00D7685E"/>
    <w:rsid w:val="00D77B3A"/>
    <w:rsid w:val="00D80472"/>
    <w:rsid w:val="00D8370D"/>
    <w:rsid w:val="00DC0119"/>
    <w:rsid w:val="00DC2EE0"/>
    <w:rsid w:val="00DC4815"/>
    <w:rsid w:val="00DD2AA5"/>
    <w:rsid w:val="00DD3347"/>
    <w:rsid w:val="00DD4F60"/>
    <w:rsid w:val="00DE2BBB"/>
    <w:rsid w:val="00DE3174"/>
    <w:rsid w:val="00DF5034"/>
    <w:rsid w:val="00DF5533"/>
    <w:rsid w:val="00DF677D"/>
    <w:rsid w:val="00DF6C69"/>
    <w:rsid w:val="00E0576B"/>
    <w:rsid w:val="00E0713C"/>
    <w:rsid w:val="00E16286"/>
    <w:rsid w:val="00E17AAA"/>
    <w:rsid w:val="00E2147D"/>
    <w:rsid w:val="00E27D9D"/>
    <w:rsid w:val="00E40215"/>
    <w:rsid w:val="00E421E4"/>
    <w:rsid w:val="00E43EC4"/>
    <w:rsid w:val="00E51E58"/>
    <w:rsid w:val="00E53BD2"/>
    <w:rsid w:val="00E55D8F"/>
    <w:rsid w:val="00E61313"/>
    <w:rsid w:val="00E618ED"/>
    <w:rsid w:val="00E72F53"/>
    <w:rsid w:val="00E76698"/>
    <w:rsid w:val="00E85294"/>
    <w:rsid w:val="00E86F7A"/>
    <w:rsid w:val="00E904BB"/>
    <w:rsid w:val="00EA0F33"/>
    <w:rsid w:val="00EB0EDD"/>
    <w:rsid w:val="00EC053B"/>
    <w:rsid w:val="00ED4444"/>
    <w:rsid w:val="00EE2FAC"/>
    <w:rsid w:val="00EF3C6D"/>
    <w:rsid w:val="00EF3C6E"/>
    <w:rsid w:val="00EF7877"/>
    <w:rsid w:val="00F021F9"/>
    <w:rsid w:val="00F0241C"/>
    <w:rsid w:val="00F06F98"/>
    <w:rsid w:val="00F12D4F"/>
    <w:rsid w:val="00F13E31"/>
    <w:rsid w:val="00F159D8"/>
    <w:rsid w:val="00F201C9"/>
    <w:rsid w:val="00F327C5"/>
    <w:rsid w:val="00F3357A"/>
    <w:rsid w:val="00F34829"/>
    <w:rsid w:val="00F402F2"/>
    <w:rsid w:val="00F41997"/>
    <w:rsid w:val="00F45CC5"/>
    <w:rsid w:val="00F46112"/>
    <w:rsid w:val="00F474A5"/>
    <w:rsid w:val="00F51BEF"/>
    <w:rsid w:val="00F60533"/>
    <w:rsid w:val="00F70A50"/>
    <w:rsid w:val="00F723DC"/>
    <w:rsid w:val="00F7323E"/>
    <w:rsid w:val="00F733CC"/>
    <w:rsid w:val="00F74818"/>
    <w:rsid w:val="00F8403B"/>
    <w:rsid w:val="00F916A7"/>
    <w:rsid w:val="00F9231E"/>
    <w:rsid w:val="00FA1915"/>
    <w:rsid w:val="00FB5825"/>
    <w:rsid w:val="00FB5EFD"/>
    <w:rsid w:val="00FD0C4F"/>
    <w:rsid w:val="00FD747F"/>
    <w:rsid w:val="00FD7763"/>
    <w:rsid w:val="00FE0C5B"/>
    <w:rsid w:val="00FE5C50"/>
    <w:rsid w:val="00FE63C0"/>
    <w:rsid w:val="00FE68A3"/>
    <w:rsid w:val="00FE7E05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B4CD3A1-1311-454A-8336-CC1C32B1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A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listparagraph0">
    <w:name w:val="msolistparagraph"/>
    <w:basedOn w:val="Normale"/>
    <w:uiPriority w:val="99"/>
    <w:rsid w:val="006D0B7D"/>
    <w:pPr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2244E"/>
    <w:rPr>
      <w:sz w:val="2"/>
      <w:szCs w:val="20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510B7"/>
    <w:rPr>
      <w:sz w:val="2"/>
    </w:rPr>
  </w:style>
  <w:style w:type="character" w:styleId="Collegamentoipertestuale">
    <w:name w:val="Hyperlink"/>
    <w:basedOn w:val="Carpredefinitoparagrafo"/>
    <w:uiPriority w:val="99"/>
    <w:rsid w:val="006565FA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B66E40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D12CF4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144F8B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provvr0">
    <w:name w:val="provv_r0"/>
    <w:basedOn w:val="Normale"/>
    <w:uiPriority w:val="99"/>
    <w:rsid w:val="00814277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uiPriority w:val="99"/>
    <w:rsid w:val="00814277"/>
    <w:pPr>
      <w:spacing w:before="100" w:beforeAutospacing="1" w:after="100" w:afterAutospacing="1"/>
      <w:ind w:firstLine="400"/>
      <w:jc w:val="both"/>
    </w:pPr>
  </w:style>
  <w:style w:type="character" w:styleId="Rimandocommento">
    <w:name w:val="annotation reference"/>
    <w:basedOn w:val="Carpredefinitoparagrafo"/>
    <w:uiPriority w:val="99"/>
    <w:semiHidden/>
    <w:rsid w:val="0011794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17940"/>
    <w:rPr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17940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179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17940"/>
    <w:rPr>
      <w:b/>
      <w:sz w:val="20"/>
    </w:rPr>
  </w:style>
  <w:style w:type="paragraph" w:styleId="Intestazione">
    <w:name w:val="header"/>
    <w:basedOn w:val="Normale"/>
    <w:link w:val="IntestazioneCarattere"/>
    <w:uiPriority w:val="99"/>
    <w:rsid w:val="00693F36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3F36"/>
    <w:rPr>
      <w:sz w:val="24"/>
    </w:rPr>
  </w:style>
  <w:style w:type="paragraph" w:styleId="Pidipagina">
    <w:name w:val="footer"/>
    <w:basedOn w:val="Normale"/>
    <w:link w:val="PidipaginaCarattere"/>
    <w:uiPriority w:val="99"/>
    <w:rsid w:val="00693F36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93F36"/>
    <w:rPr>
      <w:sz w:val="24"/>
    </w:rPr>
  </w:style>
  <w:style w:type="paragraph" w:customStyle="1" w:styleId="Default">
    <w:name w:val="Default"/>
    <w:uiPriority w:val="99"/>
    <w:rsid w:val="00BF76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BOZZA DEFINIZIONE PROCEDURE:</vt:lpstr>
    </vt:vector>
  </TitlesOfParts>
  <Company>D.S.C.T.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BOZZA DEFINIZIONE PROCEDURE:</dc:title>
  <dc:creator>rperri</dc:creator>
  <cp:lastModifiedBy>Rosita Perri</cp:lastModifiedBy>
  <cp:revision>28</cp:revision>
  <cp:lastPrinted>2016-05-05T10:16:00Z</cp:lastPrinted>
  <dcterms:created xsi:type="dcterms:W3CDTF">2016-05-04T14:14:00Z</dcterms:created>
  <dcterms:modified xsi:type="dcterms:W3CDTF">2016-10-25T10:31:00Z</dcterms:modified>
</cp:coreProperties>
</file>